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550BFD">
      <w:pPr>
        <w:pStyle w:val="4"/>
        <w:ind w:right="120" w:firstLine="480" w:firstLineChars="20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</w:rPr>
        <w:t>第</w:t>
      </w:r>
      <w:r>
        <w:rPr>
          <w:rFonts w:hint="eastAsia" w:ascii="Times New Roman" w:hAnsi="Times New Roman" w:cs="Times New Roman"/>
          <w:sz w:val="24"/>
          <w:szCs w:val="24"/>
          <w:u w:val="single"/>
        </w:rPr>
        <w:t xml:space="preserve">     </w:t>
      </w:r>
      <w:r>
        <w:rPr>
          <w:rFonts w:hint="eastAsia" w:ascii="Times New Roman" w:hAnsi="Times New Roman" w:cs="Times New Roman"/>
          <w:sz w:val="24"/>
          <w:szCs w:val="24"/>
        </w:rPr>
        <w:t>周第</w:t>
      </w:r>
      <w:r>
        <w:rPr>
          <w:rFonts w:hint="eastAsia" w:ascii="Times New Roman" w:hAnsi="Times New Roman" w:cs="Times New Roman"/>
          <w:sz w:val="24"/>
          <w:szCs w:val="24"/>
          <w:u w:val="single"/>
        </w:rPr>
        <w:t xml:space="preserve">      </w:t>
      </w:r>
      <w:r>
        <w:rPr>
          <w:rFonts w:hint="eastAsia" w:ascii="Times New Roman" w:hAnsi="Times New Roman" w:cs="Times New Roman"/>
          <w:sz w:val="24"/>
          <w:szCs w:val="24"/>
        </w:rPr>
        <w:t>课时</w:t>
      </w:r>
    </w:p>
    <w:tbl>
      <w:tblPr>
        <w:tblStyle w:val="9"/>
        <w:tblW w:w="917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8"/>
        <w:gridCol w:w="4845"/>
        <w:gridCol w:w="1529"/>
        <w:gridCol w:w="1913"/>
      </w:tblGrid>
      <w:tr w14:paraId="3FC544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  <w:jc w:val="center"/>
        </w:trPr>
        <w:tc>
          <w:tcPr>
            <w:tcW w:w="888" w:type="dxa"/>
            <w:vAlign w:val="center"/>
          </w:tcPr>
          <w:p w14:paraId="574F7F73">
            <w:pPr>
              <w:pStyle w:val="4"/>
              <w:spacing w:line="300" w:lineRule="auto"/>
              <w:jc w:val="center"/>
              <w:rPr>
                <w:rFonts w:hAnsi="宋体" w:cs="Times New Roman"/>
                <w:sz w:val="24"/>
                <w:szCs w:val="24"/>
              </w:rPr>
            </w:pPr>
            <w:r>
              <w:rPr>
                <w:rFonts w:hAnsi="宋体" w:cs="Times New Roman"/>
                <w:sz w:val="24"/>
                <w:szCs w:val="24"/>
              </w:rPr>
              <w:t>课题</w:t>
            </w:r>
          </w:p>
        </w:tc>
        <w:tc>
          <w:tcPr>
            <w:tcW w:w="4845" w:type="dxa"/>
            <w:vAlign w:val="center"/>
          </w:tcPr>
          <w:p w14:paraId="291A482E">
            <w:pPr>
              <w:pStyle w:val="4"/>
              <w:spacing w:line="300" w:lineRule="auto"/>
              <w:ind w:firstLine="562" w:firstLineChars="200"/>
              <w:jc w:val="center"/>
              <w:rPr>
                <w:rFonts w:cs="Times New Roman" w:asciiTheme="majorEastAsia" w:hAnsiTheme="majorEastAsia" w:eastAsiaTheme="majorEastAsia"/>
                <w:sz w:val="28"/>
                <w:szCs w:val="28"/>
              </w:rPr>
            </w:pPr>
            <w:r>
              <w:rPr>
                <w:rFonts w:hint="eastAsia" w:cs="Times New Roman" w:asciiTheme="majorEastAsia" w:hAnsiTheme="majorEastAsia" w:eastAsiaTheme="majorEastAsia"/>
                <w:b/>
                <w:sz w:val="28"/>
                <w:szCs w:val="28"/>
              </w:rPr>
              <w:t>《昆明的雨》</w:t>
            </w:r>
          </w:p>
        </w:tc>
        <w:tc>
          <w:tcPr>
            <w:tcW w:w="1529" w:type="dxa"/>
            <w:vAlign w:val="center"/>
          </w:tcPr>
          <w:p w14:paraId="18993AA4">
            <w:pPr>
              <w:pStyle w:val="4"/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课型</w:t>
            </w:r>
          </w:p>
        </w:tc>
        <w:tc>
          <w:tcPr>
            <w:tcW w:w="1913" w:type="dxa"/>
            <w:vAlign w:val="center"/>
          </w:tcPr>
          <w:p w14:paraId="1CD0C509">
            <w:pPr>
              <w:pStyle w:val="4"/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20分钟</w:t>
            </w:r>
          </w:p>
        </w:tc>
      </w:tr>
      <w:tr w14:paraId="0665BC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5" w:hRule="atLeast"/>
          <w:jc w:val="center"/>
        </w:trPr>
        <w:tc>
          <w:tcPr>
            <w:tcW w:w="888" w:type="dxa"/>
            <w:vAlign w:val="center"/>
          </w:tcPr>
          <w:p w14:paraId="092B7838">
            <w:pPr>
              <w:pStyle w:val="4"/>
              <w:spacing w:line="300" w:lineRule="auto"/>
              <w:jc w:val="center"/>
              <w:rPr>
                <w:rFonts w:cs="Times New Roman" w:asciiTheme="minorEastAsia" w:hAnsiTheme="minorEastAsia" w:eastAsiaTheme="minorEastAsia"/>
                <w:sz w:val="24"/>
                <w:szCs w:val="24"/>
              </w:rPr>
            </w:pPr>
          </w:p>
          <w:p w14:paraId="7D74B2E7">
            <w:pPr>
              <w:pStyle w:val="4"/>
              <w:spacing w:line="300" w:lineRule="auto"/>
              <w:jc w:val="center"/>
              <w:rPr>
                <w:rFonts w:cs="Times New Roman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Times New Roman" w:asciiTheme="minorEastAsia" w:hAnsiTheme="minorEastAsia" w:eastAsiaTheme="minorEastAsia"/>
                <w:sz w:val="24"/>
                <w:szCs w:val="24"/>
              </w:rPr>
              <w:t>学</w:t>
            </w:r>
          </w:p>
          <w:p w14:paraId="344590F7">
            <w:pPr>
              <w:pStyle w:val="4"/>
              <w:spacing w:line="300" w:lineRule="auto"/>
              <w:jc w:val="center"/>
              <w:rPr>
                <w:rFonts w:cs="Times New Roman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Times New Roman" w:asciiTheme="minorEastAsia" w:hAnsiTheme="minorEastAsia" w:eastAsiaTheme="minorEastAsia"/>
                <w:sz w:val="24"/>
                <w:szCs w:val="24"/>
              </w:rPr>
              <w:t>习</w:t>
            </w:r>
          </w:p>
          <w:p w14:paraId="06B8227E">
            <w:pPr>
              <w:pStyle w:val="4"/>
              <w:spacing w:line="300" w:lineRule="auto"/>
              <w:jc w:val="center"/>
              <w:rPr>
                <w:rFonts w:cs="Times New Roman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Times New Roman" w:asciiTheme="minorEastAsia" w:hAnsiTheme="minorEastAsia" w:eastAsiaTheme="minorEastAsia"/>
                <w:sz w:val="24"/>
                <w:szCs w:val="24"/>
              </w:rPr>
              <w:t>目</w:t>
            </w:r>
          </w:p>
          <w:p w14:paraId="30098F77">
            <w:pPr>
              <w:pStyle w:val="4"/>
              <w:spacing w:line="300" w:lineRule="auto"/>
              <w:jc w:val="center"/>
              <w:rPr>
                <w:rFonts w:cs="黑体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Times New Roman" w:asciiTheme="minorEastAsia" w:hAnsiTheme="minorEastAsia" w:eastAsiaTheme="minorEastAsia"/>
                <w:sz w:val="24"/>
                <w:szCs w:val="24"/>
              </w:rPr>
              <w:t>标</w:t>
            </w:r>
          </w:p>
          <w:p w14:paraId="49F7F89E">
            <w:pPr>
              <w:pStyle w:val="4"/>
              <w:spacing w:line="300" w:lineRule="auto"/>
              <w:jc w:val="center"/>
              <w:rPr>
                <w:rFonts w:cs="黑体"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8287" w:type="dxa"/>
            <w:gridSpan w:val="3"/>
            <w:vAlign w:val="center"/>
          </w:tcPr>
          <w:p w14:paraId="6A0D534D">
            <w:pPr>
              <w:pStyle w:val="4"/>
              <w:spacing w:line="300" w:lineRule="auto"/>
              <w:ind w:left="601"/>
              <w:rPr>
                <w:rFonts w:cs="Times New Roman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Times New Roman" w:asciiTheme="minorEastAsia" w:hAnsiTheme="minorEastAsia" w:eastAsiaTheme="minorEastAsia"/>
                <w:sz w:val="24"/>
                <w:szCs w:val="24"/>
              </w:rPr>
              <w:t>1.通过微课引导与自主阅读，把握文章“形散神聚”的结构特点。</w:t>
            </w:r>
          </w:p>
          <w:p w14:paraId="0DACC1DB">
            <w:pPr>
              <w:pStyle w:val="4"/>
              <w:spacing w:line="300" w:lineRule="auto"/>
              <w:ind w:left="601"/>
              <w:rPr>
                <w:rFonts w:cs="Times New Roman" w:asciiTheme="minorEastAsia" w:hAnsiTheme="minorEastAsia" w:eastAsiaTheme="minorEastAsia"/>
                <w:sz w:val="24"/>
                <w:szCs w:val="24"/>
              </w:rPr>
            </w:pPr>
          </w:p>
          <w:p w14:paraId="0DCB5589">
            <w:pPr>
              <w:pStyle w:val="4"/>
              <w:spacing w:line="300" w:lineRule="auto"/>
              <w:ind w:left="601"/>
              <w:rPr>
                <w:rFonts w:cs="Times New Roman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Times New Roman" w:asciiTheme="minorEastAsia" w:hAnsiTheme="minorEastAsia" w:eastAsiaTheme="minorEastAsia"/>
                <w:sz w:val="24"/>
                <w:szCs w:val="24"/>
              </w:rPr>
              <w:t>2.从标点、词语、句式、修辞等角度圈点批注，赏析昆明雨季的美，感受汪曾祺散文“平淡自然有趣味”的语言风格。</w:t>
            </w:r>
          </w:p>
        </w:tc>
      </w:tr>
      <w:tr w14:paraId="1A0683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888" w:type="dxa"/>
            <w:vAlign w:val="center"/>
          </w:tcPr>
          <w:p w14:paraId="68E51E6C">
            <w:pPr>
              <w:pStyle w:val="4"/>
              <w:spacing w:line="300" w:lineRule="auto"/>
              <w:jc w:val="center"/>
              <w:rPr>
                <w:rFonts w:hAnsi="宋体" w:cs="黑体"/>
                <w:sz w:val="24"/>
                <w:szCs w:val="24"/>
              </w:rPr>
            </w:pPr>
            <w:r>
              <w:rPr>
                <w:rFonts w:hAnsi="宋体" w:cs="Times New Roman"/>
                <w:sz w:val="24"/>
                <w:szCs w:val="24"/>
              </w:rPr>
              <w:t>重点</w:t>
            </w:r>
          </w:p>
        </w:tc>
        <w:tc>
          <w:tcPr>
            <w:tcW w:w="8287" w:type="dxa"/>
            <w:gridSpan w:val="3"/>
            <w:vAlign w:val="center"/>
          </w:tcPr>
          <w:p w14:paraId="3B75EF68">
            <w:pPr>
              <w:pStyle w:val="4"/>
              <w:spacing w:line="300" w:lineRule="auto"/>
              <w:rPr>
                <w:rFonts w:cs="黑体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黑体" w:asciiTheme="minorEastAsia" w:hAnsiTheme="minorEastAsia" w:eastAsiaTheme="minorEastAsia"/>
                <w:sz w:val="24"/>
                <w:szCs w:val="24"/>
              </w:rPr>
              <w:tab/>
            </w:r>
            <w:r>
              <w:rPr>
                <w:rFonts w:hint="eastAsia" w:cs="黑体" w:asciiTheme="minorEastAsia" w:hAnsiTheme="minorEastAsia" w:eastAsiaTheme="minorEastAsia"/>
                <w:sz w:val="24"/>
                <w:szCs w:val="24"/>
              </w:rPr>
              <w:t>赏析文中“四美”，品味语言韵味。</w:t>
            </w:r>
          </w:p>
        </w:tc>
      </w:tr>
      <w:tr w14:paraId="58270A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888" w:type="dxa"/>
            <w:vAlign w:val="center"/>
          </w:tcPr>
          <w:p w14:paraId="0F08D356">
            <w:pPr>
              <w:pStyle w:val="4"/>
              <w:spacing w:line="300" w:lineRule="auto"/>
              <w:jc w:val="center"/>
              <w:rPr>
                <w:rFonts w:hAnsi="宋体" w:cs="黑体"/>
                <w:sz w:val="24"/>
                <w:szCs w:val="24"/>
              </w:rPr>
            </w:pPr>
            <w:r>
              <w:rPr>
                <w:rFonts w:hAnsi="宋体" w:cs="Times New Roman"/>
                <w:sz w:val="24"/>
                <w:szCs w:val="24"/>
              </w:rPr>
              <w:t>难点</w:t>
            </w:r>
          </w:p>
        </w:tc>
        <w:tc>
          <w:tcPr>
            <w:tcW w:w="8287" w:type="dxa"/>
            <w:gridSpan w:val="3"/>
            <w:vAlign w:val="center"/>
          </w:tcPr>
          <w:p w14:paraId="533205F4">
            <w:pPr>
              <w:pStyle w:val="4"/>
              <w:snapToGrid w:val="0"/>
              <w:spacing w:line="300" w:lineRule="auto"/>
              <w:ind w:firstLine="480" w:firstLineChars="200"/>
              <w:rPr>
                <w:rFonts w:ascii="Times New Roman" w:hAnsi="Times New Roman" w:cs="Times New Roman" w:eastAsiaTheme="minorEastAsia"/>
                <w:sz w:val="24"/>
                <w:szCs w:val="24"/>
              </w:rPr>
            </w:pPr>
            <w:r>
              <w:rPr>
                <w:rFonts w:hint="eastAsia" w:ascii="Times New Roman" w:hAnsi="Times New Roman" w:cs="Times New Roman" w:eastAsiaTheme="minorEastAsia"/>
                <w:sz w:val="24"/>
                <w:szCs w:val="24"/>
              </w:rPr>
              <w:t>理解“形散神聚”的散文特点，体会作者的情感线索。</w:t>
            </w:r>
          </w:p>
        </w:tc>
      </w:tr>
      <w:tr w14:paraId="40D507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4" w:hRule="atLeast"/>
          <w:jc w:val="center"/>
        </w:trPr>
        <w:tc>
          <w:tcPr>
            <w:tcW w:w="888" w:type="dxa"/>
            <w:vAlign w:val="center"/>
          </w:tcPr>
          <w:p w14:paraId="1262BB4E">
            <w:pPr>
              <w:pStyle w:val="4"/>
              <w:spacing w:line="300" w:lineRule="auto"/>
              <w:jc w:val="center"/>
              <w:rPr>
                <w:rFonts w:hAnsi="宋体" w:cs="黑体"/>
                <w:sz w:val="24"/>
                <w:szCs w:val="24"/>
              </w:rPr>
            </w:pPr>
            <w:r>
              <w:rPr>
                <w:rFonts w:hint="eastAsia" w:hAnsi="宋体" w:cs="Times New Roman"/>
                <w:sz w:val="24"/>
                <w:szCs w:val="24"/>
              </w:rPr>
              <w:t>教学措施</w:t>
            </w:r>
          </w:p>
        </w:tc>
        <w:tc>
          <w:tcPr>
            <w:tcW w:w="8287" w:type="dxa"/>
            <w:gridSpan w:val="3"/>
            <w:vAlign w:val="center"/>
          </w:tcPr>
          <w:p w14:paraId="608C7A27">
            <w:pPr>
              <w:pStyle w:val="4"/>
              <w:spacing w:line="300" w:lineRule="auto"/>
              <w:ind w:firstLine="480" w:firstLineChars="200"/>
              <w:rPr>
                <w:rFonts w:ascii="黑体" w:hAnsi="黑体" w:eastAsia="黑体" w:cs="黑体"/>
              </w:rPr>
            </w:pPr>
            <w:r>
              <w:rPr>
                <w:rFonts w:hint="eastAsia" w:cs="Times New Roman" w:asciiTheme="minorEastAsia" w:hAnsiTheme="minorEastAsia" w:eastAsiaTheme="minorEastAsia"/>
                <w:sz w:val="24"/>
                <w:szCs w:val="24"/>
              </w:rPr>
              <w:t>讲授法、朗读法、合作探究法</w:t>
            </w:r>
          </w:p>
        </w:tc>
      </w:tr>
      <w:tr w14:paraId="3E1229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  <w:jc w:val="center"/>
        </w:trPr>
        <w:tc>
          <w:tcPr>
            <w:tcW w:w="9175" w:type="dxa"/>
            <w:gridSpan w:val="4"/>
            <w:vAlign w:val="center"/>
          </w:tcPr>
          <w:p w14:paraId="4A4524AE">
            <w:pPr>
              <w:pStyle w:val="4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cs="Times New Roman" w:asciiTheme="minorEastAsia" w:hAnsiTheme="minorEastAsia" w:eastAsiaTheme="minorEastAsia"/>
                <w:sz w:val="24"/>
                <w:szCs w:val="24"/>
              </w:rPr>
            </w:pPr>
            <w:r>
              <w:rPr>
                <w:rFonts w:cs="Times New Roman" w:asciiTheme="minorEastAsia" w:hAnsiTheme="minorEastAsia" w:eastAsiaTheme="minorEastAsia"/>
                <w:sz w:val="24"/>
                <w:szCs w:val="24"/>
              </w:rPr>
              <w:t>教学</w:t>
            </w:r>
            <w:r>
              <w:rPr>
                <w:rFonts w:hint="eastAsia" w:cs="Times New Roman" w:asciiTheme="minorEastAsia" w:hAnsiTheme="minorEastAsia" w:eastAsiaTheme="minorEastAsia"/>
                <w:sz w:val="24"/>
                <w:szCs w:val="24"/>
              </w:rPr>
              <w:t>过程设计</w:t>
            </w:r>
          </w:p>
          <w:p w14:paraId="1A36FCBB">
            <w:pPr>
              <w:pStyle w:val="4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cs="Times New Roman" w:asciiTheme="minorEastAsia" w:hAnsiTheme="minorEastAsia" w:eastAsiaTheme="minorEastAsia"/>
                <w:sz w:val="24"/>
                <w:szCs w:val="24"/>
              </w:rPr>
            </w:pPr>
          </w:p>
          <w:p w14:paraId="169BC8E0">
            <w:pPr>
              <w:pStyle w:val="2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240" w:lineRule="auto"/>
              <w:textAlignment w:val="auto"/>
              <w:rPr>
                <w:bCs w:val="0"/>
              </w:rPr>
            </w:pPr>
            <w:r>
              <w:rPr>
                <w:rFonts w:hint="eastAsia" w:ascii="宋体" w:hAnsi="宋体" w:cs="宋体"/>
                <w:bCs w:val="0"/>
              </w:rPr>
              <w:t>任务：执笔寻“四美”，赏读雨中韵</w:t>
            </w:r>
          </w:p>
          <w:p w14:paraId="2BDF77AE">
            <w:pPr>
              <w:pStyle w:val="3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ascii="宋体" w:hAnsi="宋体" w:eastAsia="宋体" w:cs="宋体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 w:val="0"/>
                <w:sz w:val="24"/>
                <w:szCs w:val="24"/>
              </w:rPr>
              <w:t>活动1：默读阅读提示，用笔勾画出你认为重要的内容，构建鉴赏框架。 (约3分钟)</w:t>
            </w:r>
          </w:p>
          <w:p w14:paraId="26627EE6">
            <w:pPr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240" w:lineRule="auto"/>
              <w:ind w:left="630" w:hanging="720" w:hangingChars="300"/>
              <w:textAlignment w:val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 xml:space="preserve">      </w:t>
            </w:r>
            <w:r>
              <w:rPr>
                <w:rFonts w:hint="eastAsia" w:ascii="宋体" w:hAnsi="宋体" w:cs="宋体"/>
                <w:b/>
                <w:sz w:val="24"/>
                <w:szCs w:val="24"/>
              </w:rPr>
              <w:t>播放微课：</w:t>
            </w:r>
            <w:r>
              <w:rPr>
                <w:rFonts w:hint="eastAsia" w:ascii="宋体" w:hAnsi="宋体" w:cs="宋体"/>
                <w:sz w:val="24"/>
                <w:szCs w:val="24"/>
              </w:rPr>
              <w:t>观看微课中介绍本文阅读提示的部分，暂停视频，让学生勾画出关键内容。</w:t>
            </w:r>
          </w:p>
          <w:p w14:paraId="6102C50E">
            <w:pPr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240" w:lineRule="auto"/>
              <w:ind w:left="660" w:leftChars="200" w:hanging="240" w:hangingChars="100"/>
              <w:textAlignment w:val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预设：</w:t>
            </w:r>
          </w:p>
          <w:p w14:paraId="73ECEA5C">
            <w:pPr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1" w:afterAutospacing="1" w:line="240" w:lineRule="auto"/>
              <w:ind w:firstLine="480" w:firstLineChars="200"/>
              <w:textAlignment w:val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描写的对象“昆明雨季的景、物、事”；</w:t>
            </w:r>
          </w:p>
          <w:p w14:paraId="3C4B927E">
            <w:pPr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1" w:afterAutospacing="1" w:line="240" w:lineRule="auto"/>
              <w:ind w:firstLine="480" w:firstLineChars="200"/>
              <w:textAlignment w:val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情感线索“对昆明生活的喜爱与想念”；</w:t>
            </w:r>
          </w:p>
          <w:p w14:paraId="5BE03C75">
            <w:pPr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1" w:afterAutospacing="1" w:line="240" w:lineRule="auto"/>
              <w:ind w:firstLine="480" w:firstLineChars="200"/>
              <w:textAlignment w:val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对象特征“景物美、滋味美、人情美、氛围美”；</w:t>
            </w:r>
          </w:p>
          <w:p w14:paraId="46B163A3">
            <w:pPr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1" w:afterAutospacing="1" w:line="240" w:lineRule="auto"/>
              <w:ind w:firstLine="480" w:firstLineChars="200"/>
              <w:textAlignment w:val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本文的语言特点“平淡自然有趣味”。</w:t>
            </w:r>
          </w:p>
          <w:p w14:paraId="1DCE3092">
            <w:pPr>
              <w:pStyle w:val="3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 w:val="0"/>
                <w:sz w:val="24"/>
                <w:szCs w:val="24"/>
              </w:rPr>
              <w:t>活动2：结合示例，请同学们从“四美”中选择自己最感兴趣的一到两个专题，细读课文，进行圈点批注。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 （约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分钟）</w:t>
            </w:r>
          </w:p>
          <w:p w14:paraId="1615B08B">
            <w:pPr>
              <w:pageBreakBefore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100" w:beforeAutospacing="1" w:after="100" w:afterAutospacing="1" w:line="240" w:lineRule="auto"/>
              <w:textAlignment w:val="auto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sz w:val="24"/>
                <w:szCs w:val="24"/>
              </w:rPr>
              <w:t xml:space="preserve">    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播放微课，明确学习任务，根据微课中赏析“滋味美”的示例片段，引导学生根据视频所示的任务要求完成学习活动。</w:t>
            </w:r>
          </w:p>
          <w:p w14:paraId="58296042">
            <w:pPr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240" w:lineRule="auto"/>
              <w:ind w:firstLine="482" w:firstLineChars="200"/>
              <w:textAlignment w:val="auto"/>
              <w:rPr>
                <w:rFonts w:ascii="宋体" w:hAnsi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sz w:val="24"/>
                <w:szCs w:val="24"/>
              </w:rPr>
              <w:t>品析要求：</w:t>
            </w:r>
          </w:p>
          <w:p w14:paraId="4C996F3C">
            <w:pPr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240" w:lineRule="auto"/>
              <w:ind w:firstLine="480" w:firstLineChars="200"/>
              <w:textAlignment w:val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（1）画出最能体现该“美”的语句。</w:t>
            </w:r>
          </w:p>
          <w:p w14:paraId="05E61748">
            <w:pPr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240" w:lineRule="auto"/>
              <w:ind w:firstLine="480" w:firstLineChars="200"/>
              <w:textAlignment w:val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（2）从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标点、</w:t>
            </w:r>
            <w:r>
              <w:rPr>
                <w:rFonts w:hint="eastAsia" w:ascii="宋体" w:hAnsi="宋体" w:cs="宋体"/>
                <w:b/>
                <w:sz w:val="24"/>
                <w:szCs w:val="24"/>
              </w:rPr>
              <w:t>词语、句式、修辞、感官</w:t>
            </w:r>
            <w:r>
              <w:rPr>
                <w:rFonts w:hint="eastAsia" w:ascii="宋体" w:hAnsi="宋体" w:cs="宋体"/>
                <w:sz w:val="24"/>
                <w:szCs w:val="24"/>
              </w:rPr>
              <w:t>等角度，批注其语言特点和平淡中的情味、韵味。</w:t>
            </w:r>
          </w:p>
          <w:p w14:paraId="0D00AF12">
            <w:pPr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240" w:lineRule="auto"/>
              <w:ind w:firstLine="480" w:firstLineChars="200"/>
              <w:textAlignment w:val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（3）结合赏析，从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情感语调</w:t>
            </w:r>
            <w:r>
              <w:rPr>
                <w:rFonts w:hint="eastAsia" w:ascii="宋体" w:hAnsi="宋体" w:cs="宋体"/>
                <w:sz w:val="24"/>
                <w:szCs w:val="24"/>
              </w:rPr>
              <w:t>、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轻重缓急</w:t>
            </w:r>
            <w:r>
              <w:rPr>
                <w:rFonts w:hint="eastAsia" w:ascii="宋体" w:hAnsi="宋体" w:cs="宋体"/>
                <w:sz w:val="24"/>
                <w:szCs w:val="24"/>
              </w:rPr>
              <w:t>等方面为精选的语句设计朗读脚本,并按照设计的朗读要点,反复朗读,优化朗读效果。</w:t>
            </w:r>
          </w:p>
          <w:p w14:paraId="3B90A9C6">
            <w:pPr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240" w:lineRule="auto"/>
              <w:ind w:firstLine="480" w:firstLineChars="200"/>
              <w:textAlignment w:val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（4）组内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分享交流赏析和朗读设计，并推选发言人</w:t>
            </w:r>
            <w:bookmarkStart w:id="0" w:name="_GoBack"/>
            <w:bookmarkEnd w:id="0"/>
            <w:r>
              <w:rPr>
                <w:rFonts w:hint="eastAsia" w:ascii="宋体" w:hAnsi="宋体" w:cs="宋体"/>
                <w:sz w:val="24"/>
                <w:szCs w:val="24"/>
              </w:rPr>
              <w:t>。</w:t>
            </w:r>
          </w:p>
          <w:p w14:paraId="5D9BC764">
            <w:pPr>
              <w:pStyle w:val="3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240" w:lineRule="auto"/>
              <w:ind w:firstLine="482" w:firstLineChars="200"/>
              <w:textAlignment w:val="auto"/>
              <w:rPr>
                <w:rFonts w:hint="eastAsia" w:ascii="宋体" w:hAnsi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sz w:val="24"/>
                <w:szCs w:val="24"/>
              </w:rPr>
              <w:t xml:space="preserve"> </w:t>
            </w:r>
          </w:p>
          <w:p w14:paraId="37CEDB3F">
            <w:pPr>
              <w:pStyle w:val="3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240" w:lineRule="auto"/>
              <w:ind w:firstLine="482" w:firstLineChars="200"/>
              <w:textAlignment w:val="auto"/>
              <w:rPr>
                <w:rFonts w:ascii="宋体" w:hAnsi="宋体" w:eastAsia="宋体" w:cs="宋体"/>
                <w:b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</w:rPr>
              <w:t xml:space="preserve">活动3：课堂展示，赏读雨中韵味 </w:t>
            </w:r>
          </w:p>
          <w:p w14:paraId="4C9B80AA">
            <w:pPr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1" w:afterAutospacing="1" w:line="240" w:lineRule="auto"/>
              <w:ind w:firstLine="480" w:firstLineChars="200"/>
              <w:textAlignment w:val="auto"/>
              <w:rPr>
                <w:rFonts w:ascii="宋体" w:hAnsi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Cs/>
                <w:sz w:val="24"/>
                <w:szCs w:val="24"/>
              </w:rPr>
              <w:t>思考：本文的标题是“昆明的雨”，但文章却花了大量的笔墨写他在昆明生活景、物、事，这跟雨有什么关系呢？</w:t>
            </w:r>
          </w:p>
          <w:p w14:paraId="56CCFAA6">
            <w:pPr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1" w:afterAutospacing="1" w:line="240" w:lineRule="auto"/>
              <w:ind w:firstLine="421"/>
              <w:textAlignment w:val="auto"/>
              <w:rPr>
                <w:rFonts w:hint="eastAsia" w:ascii="宋体" w:hAnsi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Cs/>
                <w:sz w:val="24"/>
                <w:szCs w:val="24"/>
              </w:rPr>
              <w:t>预设：：因为有雨，所以昆明的草木是夸张般的旺盛；因为有雨，所以他那儿仙人掌，倒挂着还能开花；因为有雨，才有滋味鲜美、回味无穷的菌子；因为有雨，才有那火炭般杨梅，才有那坐在台阶上卖杨梅的娇滴滴的苗族小姑娘......</w:t>
            </w:r>
          </w:p>
          <w:p w14:paraId="70871768">
            <w:pPr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1" w:afterAutospacing="1" w:line="240" w:lineRule="auto"/>
              <w:ind w:firstLine="482" w:firstLineChars="200"/>
              <w:textAlignment w:val="auto"/>
              <w:rPr>
                <w:rFonts w:hint="eastAsia" w:ascii="宋体" w:hAnsi="宋体" w:cs="宋体"/>
                <w:b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 w:val="0"/>
                <w:sz w:val="24"/>
                <w:szCs w:val="24"/>
                <w:lang w:eastAsia="zh-CN"/>
              </w:rPr>
              <w:t>活动</w:t>
            </w:r>
            <w:r>
              <w:rPr>
                <w:rFonts w:hint="eastAsia" w:ascii="宋体" w:hAnsi="宋体" w:cs="宋体"/>
                <w:b/>
                <w:bCs w:val="0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宋体" w:hAnsi="宋体" w:cs="宋体"/>
                <w:b/>
                <w:bCs w:val="0"/>
                <w:sz w:val="24"/>
                <w:szCs w:val="24"/>
              </w:rPr>
              <w:t>：</w:t>
            </w:r>
            <w:r>
              <w:rPr>
                <w:rFonts w:hint="eastAsia" w:ascii="宋体" w:hAnsi="宋体" w:cs="宋体"/>
                <w:b/>
                <w:bCs w:val="0"/>
                <w:sz w:val="24"/>
                <w:szCs w:val="24"/>
                <w:lang w:val="en-US" w:eastAsia="zh-CN"/>
              </w:rPr>
              <w:t>请同学们观看老师用豆包生成的“四美”配图，这与你从文字里感受到的是一致的吗？</w:t>
            </w:r>
          </w:p>
          <w:p w14:paraId="65E2D514">
            <w:pPr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1" w:afterAutospacing="1" w:line="240" w:lineRule="auto"/>
              <w:ind w:firstLine="480" w:firstLineChars="200"/>
              <w:textAlignment w:val="auto"/>
              <w:rPr>
                <w:rFonts w:hint="eastAsia" w:ascii="宋体" w:hAnsi="宋体" w:cs="宋体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sz w:val="24"/>
                <w:szCs w:val="24"/>
                <w:lang w:val="en-US" w:eastAsia="zh-CN"/>
              </w:rPr>
              <w:t>预设：有一些不一致，因为......所以，如果我们想要让AI生成符合情境的图片，需要结合对作品背景的了解，对文本的解读，以及对意境情感的把握等，并学习一些专业的画图要素。</w:t>
            </w:r>
          </w:p>
          <w:p w14:paraId="1429677A">
            <w:pPr>
              <w:ind w:firstLine="482" w:firstLineChars="200"/>
              <w:rPr>
                <w:rFonts w:hint="eastAsia"/>
                <w:b/>
                <w:bCs/>
                <w:sz w:val="24"/>
                <w:szCs w:val="32"/>
              </w:rPr>
            </w:pPr>
            <w:r>
              <w:rPr>
                <w:rFonts w:hint="eastAsia"/>
                <w:b/>
                <w:bCs/>
                <w:sz w:val="24"/>
                <w:szCs w:val="32"/>
              </w:rPr>
              <w:t>示例：</w:t>
            </w:r>
          </w:p>
          <w:p w14:paraId="18127034">
            <w:pPr>
              <w:ind w:firstLine="480" w:firstLineChars="200"/>
              <w:rPr>
                <w:rFonts w:hint="eastAsia"/>
                <w:sz w:val="24"/>
                <w:szCs w:val="32"/>
              </w:rPr>
            </w:pPr>
            <w:r>
              <w:rPr>
                <w:rFonts w:hint="eastAsia"/>
                <w:sz w:val="24"/>
                <w:szCs w:val="32"/>
              </w:rPr>
              <w:t>背景与基调：1940年代抗战时期，昆明雨季莲花池边小酒馆一景灰绿色调，低饱和度，画面湿润朦胧，带有旧照片质感与静谧感</w:t>
            </w:r>
          </w:p>
          <w:p w14:paraId="354080D8">
            <w:pPr>
              <w:ind w:firstLine="480" w:firstLineChars="200"/>
              <w:rPr>
                <w:rFonts w:hint="eastAsia"/>
                <w:sz w:val="24"/>
                <w:szCs w:val="32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lang w:val="en-US" w:eastAsia="zh-CN"/>
              </w:rPr>
              <w:t>构图要素：</w:t>
            </w:r>
          </w:p>
          <w:p w14:paraId="14394AC2">
            <w:pPr>
              <w:ind w:firstLine="480" w:firstLineChars="200"/>
              <w:rPr>
                <w:rFonts w:hint="eastAsia"/>
                <w:sz w:val="24"/>
                <w:szCs w:val="32"/>
              </w:rPr>
            </w:pPr>
            <w:r>
              <w:rPr>
                <w:rFonts w:hint="eastAsia"/>
                <w:sz w:val="24"/>
                <w:szCs w:val="32"/>
              </w:rPr>
              <w:t>1. 室内近景：旧木桌上置一碟切好的猪头肉、两只绿釉土瓷杯与半瓶酒；两人对坐，衣着朴素，神情宁静。</w:t>
            </w:r>
          </w:p>
          <w:p w14:paraId="45BD5F64">
            <w:pPr>
              <w:ind w:firstLine="480" w:firstLineChars="200"/>
              <w:rPr>
                <w:rFonts w:hint="eastAsia"/>
                <w:sz w:val="24"/>
                <w:szCs w:val="32"/>
              </w:rPr>
            </w:pPr>
            <w:r>
              <w:rPr>
                <w:rFonts w:hint="eastAsia"/>
                <w:sz w:val="24"/>
                <w:szCs w:val="32"/>
              </w:rPr>
              <w:t>2. 背景与窗外：门窗老旧，可见檐下几只鸡单脚独立，头插翅中；窗外雨丝细密。</w:t>
            </w:r>
          </w:p>
          <w:p w14:paraId="7E0C97CB">
            <w:pPr>
              <w:ind w:firstLine="480" w:firstLineChars="200"/>
              <w:rPr>
                <w:rFonts w:hint="eastAsia"/>
                <w:sz w:val="24"/>
                <w:szCs w:val="32"/>
              </w:rPr>
            </w:pPr>
            <w:r>
              <w:rPr>
                <w:rFonts w:hint="eastAsia"/>
                <w:sz w:val="24"/>
                <w:szCs w:val="32"/>
              </w:rPr>
              <w:t>3. 庭院主景：庞大木香花架遮住院落，绿叶白花被雨淋湿；地面积水映出天光，背景为旧瓦灰墙。</w:t>
            </w:r>
          </w:p>
          <w:p w14:paraId="273AF0D3">
            <w:pPr>
              <w:ind w:firstLine="480" w:firstLineChars="200"/>
              <w:rPr>
                <w:rFonts w:hint="eastAsia"/>
                <w:sz w:val="24"/>
                <w:szCs w:val="32"/>
              </w:rPr>
            </w:pPr>
            <w:r>
              <w:rPr>
                <w:rFonts w:hint="eastAsia"/>
                <w:sz w:val="24"/>
                <w:szCs w:val="32"/>
              </w:rPr>
              <w:t>构图设想：展现宁静、和谐、惬意的氛围，于战乱中见生活之暖。</w:t>
            </w:r>
          </w:p>
          <w:p w14:paraId="04B15FE9">
            <w:pPr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1" w:afterAutospacing="1" w:line="240" w:lineRule="auto"/>
              <w:textAlignment w:val="auto"/>
              <w:rPr>
                <w:rFonts w:hint="eastAsia" w:ascii="宋体" w:hAnsi="宋体" w:cs="宋体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 w:val="0"/>
                <w:sz w:val="28"/>
                <w:szCs w:val="28"/>
                <w:lang w:eastAsia="zh-CN"/>
              </w:rPr>
              <w:t>课</w:t>
            </w:r>
            <w:r>
              <w:rPr>
                <w:rFonts w:hint="eastAsia" w:ascii="宋体" w:hAnsi="宋体" w:cs="宋体"/>
                <w:b/>
                <w:bCs w:val="0"/>
                <w:sz w:val="28"/>
                <w:szCs w:val="28"/>
                <w:lang w:val="en-US" w:eastAsia="zh-CN"/>
              </w:rPr>
              <w:t>堂小结</w:t>
            </w:r>
            <w:r>
              <w:rPr>
                <w:rFonts w:hint="eastAsia" w:ascii="宋体" w:hAnsi="宋体" w:cs="宋体"/>
                <w:b w:val="0"/>
                <w:bCs/>
                <w:sz w:val="24"/>
                <w:szCs w:val="24"/>
                <w:lang w:val="en-US" w:eastAsia="zh-CN"/>
              </w:rPr>
              <w:t>：</w:t>
            </w:r>
          </w:p>
          <w:p w14:paraId="02DCE2F9">
            <w:pPr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1" w:afterAutospacing="1" w:line="240" w:lineRule="auto"/>
              <w:ind w:firstLine="480" w:firstLineChars="200"/>
              <w:textAlignment w:val="auto"/>
              <w:rPr>
                <w:rFonts w:hint="default" w:ascii="宋体" w:hAnsi="宋体" w:cs="宋体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sz w:val="24"/>
                <w:szCs w:val="24"/>
                <w:lang w:eastAsia="zh-CN"/>
              </w:rPr>
              <w:t>同学们，</w:t>
            </w:r>
            <w:r>
              <w:rPr>
                <w:rFonts w:hint="eastAsia" w:ascii="宋体" w:hAnsi="宋体" w:cs="宋体"/>
                <w:b w:val="0"/>
                <w:bCs/>
                <w:sz w:val="24"/>
                <w:szCs w:val="24"/>
                <w:lang w:val="en-US" w:eastAsia="zh-CN"/>
              </w:rPr>
              <w:t>这节课，我们通过赏读文本感受到了汪曾祺先生的语言魅力，更是</w:t>
            </w:r>
            <w:r>
              <w:rPr>
                <w:rFonts w:hint="eastAsia" w:ascii="宋体" w:hAnsi="宋体" w:cs="宋体"/>
                <w:b w:val="0"/>
                <w:bCs/>
                <w:sz w:val="24"/>
                <w:szCs w:val="24"/>
                <w:lang w:eastAsia="zh-CN"/>
              </w:rPr>
              <w:t>在对比文字与图像的过程中，发现</w:t>
            </w:r>
            <w:r>
              <w:rPr>
                <w:rFonts w:hint="eastAsia" w:ascii="宋体" w:hAnsi="宋体" w:cs="宋体"/>
                <w:b w:val="0"/>
                <w:bCs/>
                <w:sz w:val="24"/>
                <w:szCs w:val="24"/>
                <w:lang w:val="en-US" w:eastAsia="zh-CN"/>
              </w:rPr>
              <w:t>了</w:t>
            </w:r>
            <w:r>
              <w:rPr>
                <w:rFonts w:hint="eastAsia" w:ascii="宋体" w:hAnsi="宋体" w:cs="宋体"/>
                <w:b w:val="0"/>
                <w:bCs/>
                <w:sz w:val="24"/>
                <w:szCs w:val="24"/>
                <w:lang w:eastAsia="zh-CN"/>
              </w:rPr>
              <w:t>文字背后的时代气息、生活肌理与情感温度，</w:t>
            </w:r>
            <w:r>
              <w:rPr>
                <w:rFonts w:hint="eastAsia" w:ascii="宋体" w:hAnsi="宋体" w:cs="宋体"/>
                <w:b w:val="0"/>
                <w:bCs/>
                <w:sz w:val="24"/>
                <w:szCs w:val="24"/>
                <w:lang w:val="en-US" w:eastAsia="zh-CN"/>
              </w:rPr>
              <w:t>他在战乱与困顿中始终保持对生活的热爱和珍视，所以他笔下的一草一木、一餐一饭才如此动人！</w:t>
            </w:r>
          </w:p>
          <w:p w14:paraId="76EAC671">
            <w:pPr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1" w:afterAutospacing="1" w:line="240" w:lineRule="auto"/>
              <w:textAlignment w:val="auto"/>
              <w:rPr>
                <w:rFonts w:ascii="宋体" w:hAnsi="宋体" w:cs="宋体"/>
                <w:b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sz w:val="28"/>
                <w:szCs w:val="28"/>
              </w:rPr>
              <w:t>作业布置：</w:t>
            </w:r>
          </w:p>
          <w:p w14:paraId="2D7620C0">
            <w:pPr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1" w:afterAutospacing="1" w:line="240" w:lineRule="auto"/>
              <w:ind w:firstLine="482" w:firstLineChars="200"/>
              <w:textAlignment w:val="auto"/>
              <w:rPr>
                <w:rFonts w:ascii="宋体" w:hAnsi="宋体" w:cs="宋体"/>
                <w:bCs/>
                <w:sz w:val="24"/>
              </w:rPr>
            </w:pPr>
            <w:r>
              <w:rPr>
                <w:rFonts w:hint="eastAsia" w:ascii="宋体" w:hAnsi="宋体" w:cs="宋体"/>
                <w:b/>
                <w:bCs w:val="0"/>
                <w:sz w:val="24"/>
              </w:rPr>
              <w:t>基础型</w:t>
            </w:r>
            <w:r>
              <w:rPr>
                <w:rFonts w:hint="eastAsia" w:ascii="宋体" w:hAnsi="宋体" w:cs="宋体"/>
                <w:bCs/>
                <w:sz w:val="24"/>
              </w:rPr>
              <w:t>：整理批注，完成积累：整理并完善课堂上的圈点批注，从“四美”中任选两类，各摘抄1-2句最打动你的语句，并简要赏析。</w:t>
            </w:r>
          </w:p>
          <w:p w14:paraId="5575C5CD">
            <w:pPr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240" w:lineRule="auto"/>
              <w:ind w:firstLine="482" w:firstLineChars="200"/>
              <w:textAlignment w:val="auto"/>
              <w:rPr>
                <w:rFonts w:hint="eastAsia" w:ascii="宋体" w:hAnsi="宋体" w:cs="宋体"/>
                <w:bCs/>
                <w:sz w:val="24"/>
              </w:rPr>
            </w:pPr>
            <w:r>
              <w:rPr>
                <w:rFonts w:hint="eastAsia" w:ascii="宋体" w:hAnsi="宋体" w:cs="宋体"/>
                <w:b/>
                <w:bCs w:val="0"/>
                <w:sz w:val="24"/>
              </w:rPr>
              <w:t>拓展型</w:t>
            </w:r>
            <w:r>
              <w:rPr>
                <w:rFonts w:hint="eastAsia" w:ascii="宋体" w:hAnsi="宋体" w:cs="宋体"/>
                <w:bCs/>
                <w:sz w:val="24"/>
              </w:rPr>
              <w:t>：基于你对该句的品读与分析，为其撰写一份可直接用于AI绘图工具的“画面生成提示”，</w:t>
            </w:r>
            <w:r>
              <w:rPr>
                <w:rFonts w:hint="eastAsia" w:ascii="宋体" w:hAnsi="宋体" w:cs="宋体"/>
                <w:bCs/>
                <w:sz w:val="24"/>
                <w:lang w:val="en-US" w:eastAsia="zh-CN"/>
              </w:rPr>
              <w:t>并生成图片</w:t>
            </w:r>
            <w:r>
              <w:rPr>
                <w:rFonts w:hint="eastAsia" w:ascii="宋体" w:hAnsi="宋体" w:cs="宋体"/>
                <w:bCs/>
                <w:sz w:val="24"/>
              </w:rPr>
              <w:t>。</w:t>
            </w:r>
          </w:p>
          <w:p w14:paraId="27E2E326">
            <w:pPr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240" w:lineRule="auto"/>
              <w:ind w:firstLine="482" w:firstLineChars="200"/>
              <w:textAlignment w:val="auto"/>
              <w:rPr>
                <w:rFonts w:hint="eastAsia" w:ascii="宋体" w:hAnsi="宋体" w:cs="宋体"/>
                <w:bCs/>
                <w:sz w:val="24"/>
              </w:rPr>
            </w:pPr>
            <w:r>
              <w:rPr>
                <w:rFonts w:hint="eastAsia" w:ascii="宋体" w:hAnsi="宋体" w:cs="宋体"/>
                <w:b/>
                <w:bCs w:val="0"/>
                <w:sz w:val="24"/>
              </w:rPr>
              <w:t>要求</w:t>
            </w:r>
            <w:r>
              <w:rPr>
                <w:rFonts w:hint="eastAsia" w:ascii="宋体" w:hAnsi="宋体" w:cs="宋体"/>
                <w:bCs/>
                <w:sz w:val="24"/>
              </w:rPr>
              <w:t>：请清晰描述以下三方面：</w:t>
            </w:r>
          </w:p>
          <w:p w14:paraId="59270E86">
            <w:pPr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240" w:lineRule="auto"/>
              <w:ind w:firstLine="480" w:firstLineChars="200"/>
              <w:textAlignment w:val="auto"/>
              <w:rPr>
                <w:rFonts w:hint="eastAsia" w:ascii="宋体" w:hAnsi="宋体" w:cs="宋体"/>
                <w:bCs/>
                <w:sz w:val="24"/>
              </w:rPr>
            </w:pPr>
            <w:r>
              <w:rPr>
                <w:rFonts w:hint="eastAsia" w:ascii="宋体" w:hAnsi="宋体" w:cs="宋体"/>
                <w:bCs/>
                <w:sz w:val="24"/>
              </w:rPr>
              <w:t xml:space="preserve">1. </w:t>
            </w:r>
            <w:r>
              <w:rPr>
                <w:rFonts w:hint="eastAsia" w:ascii="宋体" w:hAnsi="宋体" w:cs="宋体"/>
                <w:bCs/>
                <w:sz w:val="24"/>
                <w:lang w:val="en-US" w:eastAsia="zh-CN"/>
              </w:rPr>
              <w:t>背景</w:t>
            </w:r>
            <w:r>
              <w:rPr>
                <w:rFonts w:hint="eastAsia" w:ascii="宋体" w:hAnsi="宋体" w:cs="宋体"/>
                <w:bCs/>
                <w:sz w:val="24"/>
              </w:rPr>
              <w:t>与基调：何时何地？整体色调与氛围如何？</w:t>
            </w:r>
          </w:p>
          <w:p w14:paraId="23C37571">
            <w:pPr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240" w:lineRule="auto"/>
              <w:ind w:firstLine="480" w:firstLineChars="200"/>
              <w:textAlignment w:val="auto"/>
              <w:rPr>
                <w:rFonts w:hint="eastAsia" w:ascii="宋体" w:hAnsi="宋体" w:cs="宋体"/>
                <w:bCs/>
                <w:sz w:val="24"/>
              </w:rPr>
            </w:pPr>
            <w:r>
              <w:rPr>
                <w:rFonts w:hint="eastAsia" w:ascii="宋体" w:hAnsi="宋体" w:cs="宋体"/>
                <w:bCs/>
                <w:sz w:val="24"/>
              </w:rPr>
              <w:t>2. 核心内容：画面中有哪些人、景、物？关键细节是什么？</w:t>
            </w:r>
          </w:p>
          <w:p w14:paraId="61FDE3DF">
            <w:pPr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240" w:lineRule="auto"/>
              <w:ind w:firstLine="480" w:firstLineChars="200"/>
              <w:textAlignment w:val="auto"/>
              <w:rPr>
                <w:rFonts w:hint="eastAsia" w:ascii="宋体" w:hAnsi="宋体" w:cs="宋体"/>
                <w:bCs/>
                <w:sz w:val="24"/>
              </w:rPr>
            </w:pPr>
            <w:r>
              <w:rPr>
                <w:rFonts w:hint="eastAsia" w:ascii="宋体" w:hAnsi="宋体" w:cs="宋体"/>
                <w:bCs/>
                <w:sz w:val="24"/>
              </w:rPr>
              <w:t xml:space="preserve">3. </w:t>
            </w:r>
            <w:r>
              <w:rPr>
                <w:rFonts w:hint="eastAsia" w:ascii="宋体" w:hAnsi="宋体" w:cs="宋体"/>
                <w:bCs/>
                <w:sz w:val="24"/>
                <w:lang w:val="en-US" w:eastAsia="zh-CN"/>
              </w:rPr>
              <w:t>构图设想</w:t>
            </w:r>
            <w:r>
              <w:rPr>
                <w:rFonts w:hint="eastAsia" w:ascii="宋体" w:hAnsi="宋体" w:cs="宋体"/>
                <w:bCs/>
                <w:sz w:val="24"/>
              </w:rPr>
              <w:t>：希望传达怎样的感觉或情感？</w:t>
            </w:r>
          </w:p>
          <w:p w14:paraId="333C62E5">
            <w:pPr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240" w:lineRule="auto"/>
              <w:ind w:firstLine="482" w:firstLineChars="200"/>
              <w:textAlignment w:val="auto"/>
              <w:rPr>
                <w:rFonts w:hint="eastAsia" w:ascii="宋体" w:hAnsi="宋体" w:cs="宋体"/>
                <w:bCs/>
                <w:sz w:val="24"/>
              </w:rPr>
            </w:pPr>
            <w:r>
              <w:rPr>
                <w:rFonts w:hint="eastAsia" w:ascii="宋体" w:hAnsi="宋体" w:cs="宋体"/>
                <w:b/>
                <w:bCs w:val="0"/>
                <w:sz w:val="24"/>
                <w:lang w:val="en-US" w:eastAsia="zh-CN"/>
              </w:rPr>
              <w:t>示例</w:t>
            </w:r>
            <w:r>
              <w:rPr>
                <w:rFonts w:hint="eastAsia" w:ascii="宋体" w:hAnsi="宋体" w:cs="宋体"/>
                <w:bCs/>
                <w:sz w:val="24"/>
              </w:rPr>
              <w:t>：“莲花池边有一条小街，有一个小酒店，我们走进去……雨越下越大。”</w:t>
            </w:r>
          </w:p>
          <w:p w14:paraId="7AAA4BA7">
            <w:pPr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240" w:lineRule="auto"/>
              <w:ind w:firstLine="480" w:firstLineChars="200"/>
              <w:textAlignment w:val="auto"/>
              <w:rPr>
                <w:rFonts w:hint="eastAsia" w:ascii="宋体" w:hAnsi="宋体" w:cs="宋体"/>
                <w:bCs/>
                <w:sz w:val="24"/>
              </w:rPr>
            </w:pPr>
            <w:r>
              <w:rPr>
                <w:rFonts w:hint="eastAsia" w:ascii="宋体" w:hAnsi="宋体" w:cs="宋体"/>
                <w:bCs/>
                <w:sz w:val="24"/>
                <w:lang w:val="en-US" w:eastAsia="zh-CN"/>
              </w:rPr>
              <w:t>背景</w:t>
            </w:r>
            <w:r>
              <w:rPr>
                <w:rFonts w:hint="eastAsia" w:ascii="宋体" w:hAnsi="宋体" w:cs="宋体"/>
                <w:bCs/>
                <w:sz w:val="24"/>
              </w:rPr>
              <w:t>与基调：1940年代，昆明雨季，灰绿色调，低饱和度，湿润朦胧。</w:t>
            </w:r>
          </w:p>
          <w:p w14:paraId="0756767C">
            <w:pPr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240" w:lineRule="auto"/>
              <w:ind w:left="479" w:leftChars="228" w:firstLine="0" w:firstLineChars="0"/>
              <w:textAlignment w:val="auto"/>
              <w:rPr>
                <w:rFonts w:hint="eastAsia" w:ascii="宋体" w:hAnsi="宋体" w:cs="宋体"/>
                <w:bCs/>
                <w:sz w:val="24"/>
              </w:rPr>
            </w:pPr>
            <w:r>
              <w:rPr>
                <w:rFonts w:hint="eastAsia" w:ascii="宋体" w:hAnsi="宋体" w:cs="宋体"/>
                <w:bCs/>
                <w:sz w:val="24"/>
              </w:rPr>
              <w:t>核心</w:t>
            </w:r>
            <w:r>
              <w:rPr>
                <w:rFonts w:hint="eastAsia" w:ascii="宋体" w:hAnsi="宋体" w:cs="宋体"/>
                <w:bCs/>
                <w:sz w:val="24"/>
                <w:lang w:val="en-US" w:eastAsia="zh-CN"/>
              </w:rPr>
              <w:t>内容</w:t>
            </w:r>
            <w:r>
              <w:rPr>
                <w:rFonts w:hint="eastAsia" w:ascii="宋体" w:hAnsi="宋体" w:cs="宋体"/>
                <w:bCs/>
                <w:sz w:val="24"/>
              </w:rPr>
              <w:t>：旧木桌、猪头肉一碟、绿釉土杯、两人对坐、檐下鸡只、窗外雨丝、木香花架、湿花绿叶。</w:t>
            </w:r>
          </w:p>
          <w:p w14:paraId="6FA637D5">
            <w:pPr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240" w:lineRule="auto"/>
              <w:ind w:firstLine="480" w:firstLineChars="200"/>
              <w:textAlignment w:val="auto"/>
              <w:rPr>
                <w:rFonts w:hint="eastAsia" w:ascii="宋体" w:hAnsi="宋体" w:cs="宋体"/>
                <w:bCs/>
                <w:sz w:val="24"/>
              </w:rPr>
            </w:pPr>
            <w:r>
              <w:rPr>
                <w:rFonts w:hint="eastAsia" w:ascii="宋体" w:hAnsi="宋体" w:cs="宋体"/>
                <w:bCs/>
                <w:sz w:val="24"/>
                <w:lang w:val="en-US" w:eastAsia="zh-CN"/>
              </w:rPr>
              <w:t>构图设想</w:t>
            </w:r>
            <w:r>
              <w:rPr>
                <w:rFonts w:hint="eastAsia" w:ascii="宋体" w:hAnsi="宋体" w:cs="宋体"/>
                <w:bCs/>
                <w:sz w:val="24"/>
              </w:rPr>
              <w:t>：宁静、简朴、微湿、怀旧，于战乱中见生活之暖。</w:t>
            </w:r>
          </w:p>
          <w:p w14:paraId="38A6568D">
            <w:pPr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宋体" w:hAnsi="宋体" w:cs="宋体"/>
                <w:bCs/>
                <w:sz w:val="24"/>
              </w:rPr>
            </w:pPr>
          </w:p>
          <w:p w14:paraId="0B4F640A">
            <w:pPr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宋体" w:hAnsi="宋体" w:cs="宋体"/>
                <w:bCs/>
                <w:sz w:val="24"/>
              </w:rPr>
            </w:pPr>
          </w:p>
          <w:p w14:paraId="31A0418A">
            <w:pPr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ascii="宋体" w:hAnsi="宋体" w:cs="宋体"/>
                <w:b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sz w:val="28"/>
                <w:szCs w:val="28"/>
              </w:rPr>
              <w:t>板书设计</w:t>
            </w:r>
          </w:p>
          <w:p w14:paraId="45E09F25">
            <w:pPr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ascii="宋体" w:hAnsi="宋体" w:cs="宋体"/>
                <w:bCs/>
                <w:sz w:val="24"/>
              </w:rPr>
            </w:pPr>
            <w:r>
              <w:rPr>
                <w:rFonts w:hint="eastAsia" w:ascii="宋体" w:hAnsi="宋体" w:cs="宋体"/>
                <w:b/>
                <w:sz w:val="24"/>
              </w:rPr>
              <w:t xml:space="preserve">          </w:t>
            </w:r>
            <w:r>
              <w:rPr>
                <w:rFonts w:hint="eastAsia" w:ascii="宋体" w:hAnsi="宋体" w:cs="宋体"/>
                <w:bCs/>
                <w:sz w:val="24"/>
              </w:rPr>
              <w:t xml:space="preserve">   </w:t>
            </w:r>
            <w:r>
              <w:rPr>
                <w:rFonts w:hint="eastAsia" w:ascii="宋体" w:hAnsi="宋体" w:cs="宋体"/>
                <w:bCs/>
                <w:sz w:val="28"/>
                <w:szCs w:val="28"/>
              </w:rPr>
              <w:t>昆明的雨</w:t>
            </w:r>
          </w:p>
          <w:p w14:paraId="42DC5436">
            <w:pPr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ascii="宋体" w:hAnsi="宋体" w:cs="宋体"/>
                <w:bCs/>
                <w:sz w:val="24"/>
              </w:rPr>
            </w:pPr>
            <w:r>
              <w:rPr>
                <w:rFonts w:hint="eastAsia" w:ascii="宋体" w:hAnsi="宋体" w:cs="宋体"/>
                <w:bCs/>
                <w:sz w:val="24"/>
              </w:rPr>
              <w:t xml:space="preserve">                  汪曾祺</w:t>
            </w:r>
          </w:p>
          <w:p w14:paraId="1CAE3DC3">
            <w:pPr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240" w:lineRule="auto"/>
              <w:ind w:firstLine="420" w:firstLineChars="200"/>
              <w:textAlignment w:val="auto"/>
              <w:rPr>
                <w:rFonts w:ascii="宋体" w:hAnsi="宋体" w:cs="宋体"/>
                <w:bCs/>
                <w:szCs w:val="21"/>
              </w:rPr>
            </w:pPr>
          </w:p>
          <w:p w14:paraId="246346BF">
            <w:pPr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240" w:lineRule="auto"/>
              <w:ind w:firstLine="420" w:firstLineChars="200"/>
              <w:textAlignment w:val="auto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 xml:space="preserve">景物美   缅桂花   香、大、密  </w:t>
            </w:r>
          </w:p>
          <w:p w14:paraId="5F38927F">
            <w:pPr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240" w:lineRule="auto"/>
              <w:ind w:firstLine="1260" w:firstLineChars="600"/>
              <w:textAlignment w:val="auto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（木香花    旺盛、雅致）</w:t>
            </w:r>
          </w:p>
          <w:p w14:paraId="32809B71">
            <w:pPr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240" w:lineRule="auto"/>
              <w:ind w:firstLine="421"/>
              <w:textAlignment w:val="auto"/>
              <w:rPr>
                <w:rFonts w:ascii="宋体" w:hAnsi="宋体" w:cs="宋体"/>
                <w:bCs/>
                <w:szCs w:val="21"/>
              </w:rPr>
            </w:pPr>
          </w:p>
          <w:p w14:paraId="5AB0DE22">
            <w:pPr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240" w:lineRule="auto"/>
              <w:ind w:firstLine="421"/>
              <w:textAlignment w:val="auto"/>
              <w:rPr>
                <w:rFonts w:hint="eastAsia"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 xml:space="preserve">滋味美   菌子     滑嫩鲜香          </w:t>
            </w:r>
            <w:r>
              <w:rPr>
                <w:rFonts w:hint="eastAsia" w:ascii="宋体" w:hAnsi="宋体" w:cs="宋体"/>
                <w:bCs/>
                <w:szCs w:val="21"/>
                <w:lang w:val="en-US" w:eastAsia="zh-CN"/>
              </w:rPr>
              <w:t>我想念昆明的雨</w:t>
            </w:r>
            <w:r>
              <w:rPr>
                <w:rFonts w:hint="eastAsia" w:ascii="宋体" w:hAnsi="宋体" w:cs="宋体"/>
                <w:bCs/>
                <w:szCs w:val="21"/>
              </w:rPr>
              <w:t xml:space="preserve">        </w:t>
            </w:r>
          </w:p>
          <w:p w14:paraId="11186B15">
            <w:pPr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240" w:lineRule="auto"/>
              <w:ind w:firstLine="1050" w:firstLineChars="500"/>
              <w:textAlignment w:val="auto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（杨梅      黑红、不酸）</w:t>
            </w:r>
          </w:p>
          <w:p w14:paraId="5281D3DB">
            <w:pPr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240" w:lineRule="auto"/>
              <w:ind w:firstLine="421"/>
              <w:textAlignment w:val="auto"/>
              <w:rPr>
                <w:rFonts w:ascii="宋体" w:hAnsi="宋体" w:cs="宋体"/>
                <w:bCs/>
                <w:szCs w:val="21"/>
              </w:rPr>
            </w:pPr>
          </w:p>
          <w:p w14:paraId="35B7C99B">
            <w:pPr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240" w:lineRule="auto"/>
              <w:ind w:firstLine="421"/>
              <w:textAlignment w:val="auto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人情美   小姑娘卖杨梅    淳朴勤劳</w:t>
            </w:r>
          </w:p>
          <w:p w14:paraId="6F8F532F">
            <w:pPr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240" w:lineRule="auto"/>
              <w:ind w:firstLine="421"/>
              <w:textAlignment w:val="auto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 xml:space="preserve">        （ 房东母女送缅桂  善良真诚）</w:t>
            </w:r>
          </w:p>
          <w:p w14:paraId="5EA1D147">
            <w:pPr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240" w:lineRule="auto"/>
              <w:ind w:firstLine="421"/>
              <w:textAlignment w:val="auto"/>
              <w:rPr>
                <w:rFonts w:ascii="宋体" w:hAnsi="宋体" w:cs="宋体"/>
                <w:bCs/>
                <w:szCs w:val="21"/>
              </w:rPr>
            </w:pPr>
          </w:p>
          <w:p w14:paraId="158A7D47">
            <w:pPr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240" w:lineRule="auto"/>
              <w:ind w:firstLine="420" w:firstLineChars="200"/>
              <w:textAlignment w:val="auto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氛围美   小酒馆     恬淡、和谐</w:t>
            </w:r>
          </w:p>
          <w:p w14:paraId="6CE0F162">
            <w:pPr>
              <w:rPr>
                <w:rFonts w:ascii="宋体" w:hAnsi="宋体" w:cs="宋体"/>
                <w:b/>
                <w:sz w:val="24"/>
              </w:rPr>
            </w:pPr>
          </w:p>
          <w:p w14:paraId="5BCA4873">
            <w:pPr>
              <w:pStyle w:val="4"/>
              <w:spacing w:line="300" w:lineRule="auto"/>
              <w:ind w:firstLine="480" w:firstLineChars="200"/>
              <w:rPr>
                <w:rFonts w:cs="Times New Roman" w:asciiTheme="minorEastAsia" w:hAnsiTheme="minorEastAsia" w:eastAsiaTheme="minorEastAsia"/>
                <w:sz w:val="24"/>
                <w:szCs w:val="24"/>
              </w:rPr>
            </w:pPr>
          </w:p>
        </w:tc>
      </w:tr>
    </w:tbl>
    <w:p w14:paraId="775FF523">
      <w:pPr>
        <w:rPr>
          <w:rFonts w:asciiTheme="minorEastAsia" w:hAnsiTheme="minorEastAsia" w:eastAsiaTheme="minorEastAsia"/>
          <w:sz w:val="24"/>
        </w:rPr>
      </w:pPr>
    </w:p>
    <w:sectPr>
      <w:headerReference r:id="rId3" w:type="default"/>
      <w:footerReference r:id="rId4" w:type="default"/>
      <w:footerReference r:id="rId5" w:type="even"/>
      <w:pgSz w:w="11907" w:h="16839"/>
      <w:pgMar w:top="873" w:right="663" w:bottom="760" w:left="663" w:header="851" w:footer="765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941FF27">
    <w:pPr>
      <w:pStyle w:val="6"/>
      <w:framePr w:wrap="around" w:vAnchor="text" w:hAnchor="margin" w:xAlign="center" w:y="1"/>
      <w:rPr>
        <w:rStyle w:val="13"/>
      </w:rPr>
    </w:pPr>
    <w:r>
      <w:fldChar w:fldCharType="begin"/>
    </w:r>
    <w:r>
      <w:rPr>
        <w:rStyle w:val="13"/>
      </w:rPr>
      <w:instrText xml:space="preserve">PAGE  </w:instrText>
    </w:r>
    <w:r>
      <w:fldChar w:fldCharType="separate"/>
    </w:r>
    <w:r>
      <w:rPr>
        <w:rStyle w:val="13"/>
      </w:rPr>
      <w:t>3</w:t>
    </w:r>
    <w:r>
      <w:fldChar w:fldCharType="end"/>
    </w:r>
  </w:p>
  <w:p w14:paraId="0D8B542F">
    <w:pPr>
      <w:pStyle w:val="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E754CD3">
    <w:pPr>
      <w:pStyle w:val="6"/>
      <w:framePr w:wrap="around" w:vAnchor="text" w:hAnchor="margin" w:xAlign="center" w:y="1"/>
      <w:rPr>
        <w:rStyle w:val="13"/>
      </w:rPr>
    </w:pPr>
    <w:r>
      <w:fldChar w:fldCharType="begin"/>
    </w:r>
    <w:r>
      <w:rPr>
        <w:rStyle w:val="13"/>
      </w:rPr>
      <w:instrText xml:space="preserve">PAGE  </w:instrText>
    </w:r>
    <w:r>
      <w:fldChar w:fldCharType="end"/>
    </w:r>
  </w:p>
  <w:p w14:paraId="379342F1">
    <w:pPr>
      <w:pStyle w:val="6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5383F3A">
    <w:pPr>
      <w:pStyle w:val="7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1922950"/>
    <w:multiLevelType w:val="multilevel"/>
    <w:tmpl w:val="E1922950"/>
    <w:lvl w:ilvl="0" w:tentative="0">
      <w:start w:val="1"/>
      <w:numFmt w:val="decimal"/>
      <w:suff w:val="nothing"/>
      <w:lvlText w:val="（%1）"/>
      <w:lvlJc w:val="left"/>
      <w:pPr>
        <w:ind w:left="0" w:firstLine="0"/>
      </w:pPr>
      <w:rPr>
        <w:rFonts w:hint="default" w:ascii="Times New Roman" w:hAnsi="Times New Roman" w:cs="Times New Roman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2"/>
  </w:compat>
  <w:docVars>
    <w:docVar w:name="commondata" w:val="eyJoZGlkIjoiNTRhMGE3Y2M3OTljNzI4NmMyNjQyYjJkMDY2ZmI5NTUifQ=="/>
  </w:docVars>
  <w:rsids>
    <w:rsidRoot w:val="004548B3"/>
    <w:rsid w:val="00002A73"/>
    <w:rsid w:val="000059BF"/>
    <w:rsid w:val="00012A7E"/>
    <w:rsid w:val="00013E67"/>
    <w:rsid w:val="0002220C"/>
    <w:rsid w:val="000228D7"/>
    <w:rsid w:val="00024DB4"/>
    <w:rsid w:val="00026378"/>
    <w:rsid w:val="00030942"/>
    <w:rsid w:val="00043EDC"/>
    <w:rsid w:val="000750FC"/>
    <w:rsid w:val="00076B30"/>
    <w:rsid w:val="000825CA"/>
    <w:rsid w:val="000B3778"/>
    <w:rsid w:val="000B59C8"/>
    <w:rsid w:val="000D382F"/>
    <w:rsid w:val="000E6847"/>
    <w:rsid w:val="000F690B"/>
    <w:rsid w:val="000F6D2A"/>
    <w:rsid w:val="000F7713"/>
    <w:rsid w:val="001024F8"/>
    <w:rsid w:val="0010312A"/>
    <w:rsid w:val="00105D53"/>
    <w:rsid w:val="00107026"/>
    <w:rsid w:val="00107204"/>
    <w:rsid w:val="00107F33"/>
    <w:rsid w:val="00114B62"/>
    <w:rsid w:val="00135803"/>
    <w:rsid w:val="001441D9"/>
    <w:rsid w:val="00145592"/>
    <w:rsid w:val="0016506C"/>
    <w:rsid w:val="00186302"/>
    <w:rsid w:val="001964CB"/>
    <w:rsid w:val="001A550B"/>
    <w:rsid w:val="001B0E58"/>
    <w:rsid w:val="001E3E41"/>
    <w:rsid w:val="001E4C0B"/>
    <w:rsid w:val="00206BE7"/>
    <w:rsid w:val="00212977"/>
    <w:rsid w:val="002346DD"/>
    <w:rsid w:val="00236F64"/>
    <w:rsid w:val="00253A59"/>
    <w:rsid w:val="00276429"/>
    <w:rsid w:val="002B1F74"/>
    <w:rsid w:val="002D2FCC"/>
    <w:rsid w:val="002F6956"/>
    <w:rsid w:val="0033209D"/>
    <w:rsid w:val="003557C6"/>
    <w:rsid w:val="00375275"/>
    <w:rsid w:val="00375D3F"/>
    <w:rsid w:val="003E54A1"/>
    <w:rsid w:val="004215B5"/>
    <w:rsid w:val="0042749F"/>
    <w:rsid w:val="004548B3"/>
    <w:rsid w:val="00475F54"/>
    <w:rsid w:val="00486DEE"/>
    <w:rsid w:val="0049095B"/>
    <w:rsid w:val="004D270A"/>
    <w:rsid w:val="004E0C2C"/>
    <w:rsid w:val="004E1834"/>
    <w:rsid w:val="004E2F71"/>
    <w:rsid w:val="004E70B4"/>
    <w:rsid w:val="00504859"/>
    <w:rsid w:val="0051071D"/>
    <w:rsid w:val="00513BEE"/>
    <w:rsid w:val="0052000A"/>
    <w:rsid w:val="00544DE7"/>
    <w:rsid w:val="00545FDE"/>
    <w:rsid w:val="005475E9"/>
    <w:rsid w:val="005509BB"/>
    <w:rsid w:val="00556B25"/>
    <w:rsid w:val="005E1147"/>
    <w:rsid w:val="005F4571"/>
    <w:rsid w:val="0062753A"/>
    <w:rsid w:val="00633DFB"/>
    <w:rsid w:val="0063466C"/>
    <w:rsid w:val="00643921"/>
    <w:rsid w:val="00662260"/>
    <w:rsid w:val="00672011"/>
    <w:rsid w:val="006764C1"/>
    <w:rsid w:val="00693592"/>
    <w:rsid w:val="006977BD"/>
    <w:rsid w:val="006A376F"/>
    <w:rsid w:val="006C7F5D"/>
    <w:rsid w:val="006D0EE2"/>
    <w:rsid w:val="006D6D1E"/>
    <w:rsid w:val="006D7616"/>
    <w:rsid w:val="006F34FA"/>
    <w:rsid w:val="006F4ADB"/>
    <w:rsid w:val="00714A18"/>
    <w:rsid w:val="00721533"/>
    <w:rsid w:val="00755A67"/>
    <w:rsid w:val="00756F07"/>
    <w:rsid w:val="00782173"/>
    <w:rsid w:val="007B2159"/>
    <w:rsid w:val="007E47C1"/>
    <w:rsid w:val="00802519"/>
    <w:rsid w:val="00802FA8"/>
    <w:rsid w:val="00812536"/>
    <w:rsid w:val="00837F69"/>
    <w:rsid w:val="0084349B"/>
    <w:rsid w:val="00866E59"/>
    <w:rsid w:val="008737C4"/>
    <w:rsid w:val="00877679"/>
    <w:rsid w:val="008776B2"/>
    <w:rsid w:val="00887AC6"/>
    <w:rsid w:val="008A656C"/>
    <w:rsid w:val="008B6643"/>
    <w:rsid w:val="008C1097"/>
    <w:rsid w:val="008D5EBB"/>
    <w:rsid w:val="008D7506"/>
    <w:rsid w:val="00913B33"/>
    <w:rsid w:val="0092173E"/>
    <w:rsid w:val="00937027"/>
    <w:rsid w:val="00952B9A"/>
    <w:rsid w:val="009616C3"/>
    <w:rsid w:val="00980ED7"/>
    <w:rsid w:val="009862BE"/>
    <w:rsid w:val="009A4FFE"/>
    <w:rsid w:val="009D4A65"/>
    <w:rsid w:val="009E7E9B"/>
    <w:rsid w:val="00A15473"/>
    <w:rsid w:val="00A34F77"/>
    <w:rsid w:val="00A46742"/>
    <w:rsid w:val="00A6162C"/>
    <w:rsid w:val="00A90125"/>
    <w:rsid w:val="00AA480E"/>
    <w:rsid w:val="00AA6BE4"/>
    <w:rsid w:val="00AC550E"/>
    <w:rsid w:val="00AD189F"/>
    <w:rsid w:val="00AD64F5"/>
    <w:rsid w:val="00B16C6A"/>
    <w:rsid w:val="00B31866"/>
    <w:rsid w:val="00B45F64"/>
    <w:rsid w:val="00B514CB"/>
    <w:rsid w:val="00B544A4"/>
    <w:rsid w:val="00B63A77"/>
    <w:rsid w:val="00B7038D"/>
    <w:rsid w:val="00B76E91"/>
    <w:rsid w:val="00BC22C1"/>
    <w:rsid w:val="00BD769B"/>
    <w:rsid w:val="00C3501D"/>
    <w:rsid w:val="00C43C6D"/>
    <w:rsid w:val="00C471B6"/>
    <w:rsid w:val="00C559E2"/>
    <w:rsid w:val="00CB1C04"/>
    <w:rsid w:val="00CB5CC6"/>
    <w:rsid w:val="00CD4C0F"/>
    <w:rsid w:val="00D06189"/>
    <w:rsid w:val="00D100ED"/>
    <w:rsid w:val="00D1701E"/>
    <w:rsid w:val="00D23BC0"/>
    <w:rsid w:val="00D31F9C"/>
    <w:rsid w:val="00D32E2E"/>
    <w:rsid w:val="00D70B59"/>
    <w:rsid w:val="00D77D99"/>
    <w:rsid w:val="00D82A75"/>
    <w:rsid w:val="00D96201"/>
    <w:rsid w:val="00DA1163"/>
    <w:rsid w:val="00DA37D8"/>
    <w:rsid w:val="00DB3109"/>
    <w:rsid w:val="00DE28A8"/>
    <w:rsid w:val="00DE7F52"/>
    <w:rsid w:val="00DF37AA"/>
    <w:rsid w:val="00DF7D43"/>
    <w:rsid w:val="00E008C6"/>
    <w:rsid w:val="00E0107C"/>
    <w:rsid w:val="00E41F2A"/>
    <w:rsid w:val="00E42956"/>
    <w:rsid w:val="00E9084A"/>
    <w:rsid w:val="00E92039"/>
    <w:rsid w:val="00E92273"/>
    <w:rsid w:val="00E96996"/>
    <w:rsid w:val="00EB718B"/>
    <w:rsid w:val="00EE67D7"/>
    <w:rsid w:val="00EE6FA2"/>
    <w:rsid w:val="00F06A20"/>
    <w:rsid w:val="00F141B4"/>
    <w:rsid w:val="00F20992"/>
    <w:rsid w:val="00F34771"/>
    <w:rsid w:val="00F624F0"/>
    <w:rsid w:val="00F70CAC"/>
    <w:rsid w:val="00F87E30"/>
    <w:rsid w:val="00F955C7"/>
    <w:rsid w:val="00FA5298"/>
    <w:rsid w:val="00FA797C"/>
    <w:rsid w:val="00FD0C7D"/>
    <w:rsid w:val="01130DF5"/>
    <w:rsid w:val="039F0E64"/>
    <w:rsid w:val="03BB23AC"/>
    <w:rsid w:val="054D4CA3"/>
    <w:rsid w:val="06CA7234"/>
    <w:rsid w:val="07253617"/>
    <w:rsid w:val="0ECF5A7C"/>
    <w:rsid w:val="16377978"/>
    <w:rsid w:val="1A2823A8"/>
    <w:rsid w:val="1A8C5DB8"/>
    <w:rsid w:val="1B3E70B3"/>
    <w:rsid w:val="1B751CAE"/>
    <w:rsid w:val="1D100F23"/>
    <w:rsid w:val="1EAE1676"/>
    <w:rsid w:val="23616034"/>
    <w:rsid w:val="25B82157"/>
    <w:rsid w:val="26B62B6E"/>
    <w:rsid w:val="275058F1"/>
    <w:rsid w:val="29C35580"/>
    <w:rsid w:val="2D3C419E"/>
    <w:rsid w:val="32075FF9"/>
    <w:rsid w:val="33F82341"/>
    <w:rsid w:val="348C76D8"/>
    <w:rsid w:val="3D2A0206"/>
    <w:rsid w:val="40B9576B"/>
    <w:rsid w:val="43BE28A9"/>
    <w:rsid w:val="456F4189"/>
    <w:rsid w:val="46464968"/>
    <w:rsid w:val="470F4569"/>
    <w:rsid w:val="480434CB"/>
    <w:rsid w:val="49012AF6"/>
    <w:rsid w:val="50DD469C"/>
    <w:rsid w:val="50EF2622"/>
    <w:rsid w:val="51B967EC"/>
    <w:rsid w:val="54E743A8"/>
    <w:rsid w:val="55AC6D33"/>
    <w:rsid w:val="5DE11E88"/>
    <w:rsid w:val="61BE4B46"/>
    <w:rsid w:val="65896749"/>
    <w:rsid w:val="697F233D"/>
    <w:rsid w:val="6BB67CD4"/>
    <w:rsid w:val="6D271013"/>
    <w:rsid w:val="6D6B3643"/>
    <w:rsid w:val="6E9B0D6E"/>
    <w:rsid w:val="74BA691F"/>
    <w:rsid w:val="7B382819"/>
    <w:rsid w:val="7E0250CA"/>
    <w:rsid w:val="7EAB5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semiHidden="0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99" w:semiHidden="0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5"/>
    <w:basedOn w:val="1"/>
    <w:next w:val="1"/>
    <w:semiHidden/>
    <w:unhideWhenUsed/>
    <w:qFormat/>
    <w:uiPriority w:val="9"/>
    <w:pPr>
      <w:keepNext/>
      <w:keepLines/>
      <w:spacing w:line="372" w:lineRule="auto"/>
      <w:outlineLvl w:val="4"/>
    </w:pPr>
    <w:rPr>
      <w:rFonts w:ascii="Calibri" w:hAnsi="Calibri"/>
      <w:b/>
      <w:bCs/>
      <w:sz w:val="28"/>
      <w:szCs w:val="28"/>
    </w:rPr>
  </w:style>
  <w:style w:type="paragraph" w:styleId="3">
    <w:name w:val="heading 6"/>
    <w:basedOn w:val="1"/>
    <w:next w:val="1"/>
    <w:unhideWhenUsed/>
    <w:qFormat/>
    <w:uiPriority w:val="9"/>
    <w:pPr>
      <w:keepNext/>
      <w:keepLines/>
      <w:spacing w:line="316" w:lineRule="auto"/>
      <w:outlineLvl w:val="5"/>
    </w:pPr>
    <w:rPr>
      <w:rFonts w:ascii="Arial" w:hAnsi="Arial" w:eastAsia="黑体"/>
      <w:b/>
      <w:bCs/>
      <w:sz w:val="24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Plain Text"/>
    <w:basedOn w:val="1"/>
    <w:link w:val="14"/>
    <w:qFormat/>
    <w:uiPriority w:val="99"/>
    <w:rPr>
      <w:rFonts w:ascii="宋体" w:hAnsi="Courier New" w:cs="Courier New"/>
      <w:szCs w:val="21"/>
    </w:rPr>
  </w:style>
  <w:style w:type="paragraph" w:styleId="5">
    <w:name w:val="Balloon Text"/>
    <w:basedOn w:val="1"/>
    <w:link w:val="18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6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5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10">
    <w:name w:val="Table Grid"/>
    <w:basedOn w:val="9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2">
    <w:name w:val="Strong"/>
    <w:basedOn w:val="11"/>
    <w:qFormat/>
    <w:uiPriority w:val="22"/>
    <w:rPr>
      <w:b/>
    </w:rPr>
  </w:style>
  <w:style w:type="character" w:styleId="13">
    <w:name w:val="page number"/>
    <w:basedOn w:val="11"/>
    <w:qFormat/>
    <w:uiPriority w:val="0"/>
  </w:style>
  <w:style w:type="character" w:customStyle="1" w:styleId="14">
    <w:name w:val="纯文本 Char"/>
    <w:basedOn w:val="11"/>
    <w:link w:val="4"/>
    <w:qFormat/>
    <w:uiPriority w:val="99"/>
    <w:rPr>
      <w:rFonts w:ascii="宋体" w:hAnsi="Courier New" w:eastAsia="宋体" w:cs="Courier New"/>
      <w:szCs w:val="21"/>
    </w:rPr>
  </w:style>
  <w:style w:type="character" w:customStyle="1" w:styleId="15">
    <w:name w:val="页眉 Char"/>
    <w:basedOn w:val="11"/>
    <w:link w:val="7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16">
    <w:name w:val="页脚 Char"/>
    <w:basedOn w:val="11"/>
    <w:link w:val="6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17">
    <w:name w:val="纯文本 Char1"/>
    <w:basedOn w:val="11"/>
    <w:qFormat/>
    <w:uiPriority w:val="0"/>
    <w:rPr>
      <w:rFonts w:hint="eastAsia" w:ascii="宋体" w:hAnsi="Courier New" w:eastAsia="宋体" w:cs="Courier New"/>
      <w:sz w:val="21"/>
      <w:szCs w:val="21"/>
    </w:rPr>
  </w:style>
  <w:style w:type="character" w:customStyle="1" w:styleId="18">
    <w:name w:val="批注框文本 Char"/>
    <w:basedOn w:val="11"/>
    <w:link w:val="5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customStyle="1" w:styleId="19">
    <w:name w:val="Table Text"/>
    <w:basedOn w:val="1"/>
    <w:semiHidden/>
    <w:qFormat/>
    <w:uiPriority w:val="0"/>
    <w:rPr>
      <w:rFonts w:ascii="宋体" w:hAnsi="宋体" w:cs="宋体"/>
      <w:sz w:val="24"/>
      <w:lang w:eastAsia="en-US"/>
    </w:rPr>
  </w:style>
  <w:style w:type="table" w:customStyle="1" w:styleId="20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MS</Company>
  <Pages>3</Pages>
  <Words>1624</Words>
  <Characters>1653</Characters>
  <Lines>10</Lines>
  <Paragraphs>2</Paragraphs>
  <TotalTime>12</TotalTime>
  <ScaleCrop>false</ScaleCrop>
  <LinksUpToDate>false</LinksUpToDate>
  <CharactersWithSpaces>1786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2025-12-02T00:05:00Z</dcterms:created>
  <dc:creator>Administrator</dc:creator>
  <cp:lastModifiedBy>sheep </cp:lastModifiedBy>
  <cp:lastPrinted>2023-11-13T03:30:00Z</cp:lastPrinted>
  <dcterms:modified xsi:type="dcterms:W3CDTF">2025-12-10T09:56:05Z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00C0A0C2F94645E099E287E367C5DB73_13</vt:lpwstr>
  </property>
  <property fmtid="{D5CDD505-2E9C-101B-9397-08002B2CF9AE}" pid="4" name="KSOTemplateDocerSaveRecord">
    <vt:lpwstr>eyJoZGlkIjoiNzhmMmIxYzI4M2YxMzY2NjhlZmI1NWQ2YmVmNTBkODIiLCJ1c2VySWQiOiIyMTQ4NzM1NDAifQ==</vt:lpwstr>
  </property>
</Properties>
</file>